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ZX-L / EV / WN</w:t>
      </w:r>
    </w:p>
    <w:p>
      <w:pPr/>
      <w:r>
        <w:rPr>
          <w:rFonts w:ascii="Arial" w:hAnsi="Arial" w:eastAsia="Arial" w:cs="Arial"/>
          <w:sz w:val="24"/>
          <w:szCs w:val="24"/>
        </w:rPr>
        <w:t xml:space="preserve">Ausstattung: mit Elektro-Vorheizregister (EV) und mit Wasser-Nachheizregister (WN).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TB3</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 selbsttätiger Verschlussklappe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[ABM-FR]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Selbsttätige Verschlussklappe für Fortluft [SVK]</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Außen- und Fortluft-Klappen (AUM / ABM)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oder Direktverdampfer mit Heiz- und / oder Kühlfunktion, alt.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Linksausführung (-L): Zuluft- und Abluftanschluss links, Außen- und Fortluftanschluss rechts.</w:t>
      </w:r>
    </w:p>
    <w:p>
      <w:pPr/>
      <w:r>
        <w:rPr>
          <w:rFonts w:ascii="Arial" w:hAnsi="Arial" w:eastAsia="Arial" w:cs="Arial"/>
          <w:sz w:val="24"/>
          <w:szCs w:val="24"/>
        </w:rPr>
        <w:t xml:space="preserve">Ausstattung mit Elektro-Vorheizregister: Ein Elektro-Vorheizregister EV verhindert die Einfriergefahr des Wärmetauschers bei niedrigen Außentemperaturen in Abhängigkeit der Fortlufttemperatur. Das Elektro-Vorheizregister EV ist fertig verdrahtet mit einer Regelung im WRG-Gerät integriert. Das Einfrierrisiko des Wärmetauschers wird sicher bis ca. - 20° C Außentemperatur (in Abhängigkeit der Luftmenge) wirkungsvoll verhindert, so dass ein balancierter Betrieb gewährleistet ist. Der zusätzlich im WRG-Gerät integrierte Einfrierschutz wird erst bei Einfriergefahr des Wärmetauschers aktiv wenn die Heizleistung des Elektro-Vorheizregisters nicht mehr ausreicht und drosselt den Zuluft- und Abluftvolumenstrom balanciert in Abhängigkeit der Fortlufttemperatur. Diese Frostschutzstrategie ermöglicht den Einsatz des Gerätes auch in Passivhäusern.</w:t>
      </w:r>
    </w:p>
    <w:p>
      <w:pPr/>
      <w:r>
        <w:rPr>
          <w:rFonts w:ascii="Arial" w:hAnsi="Arial" w:eastAsia="Arial" w:cs="Arial"/>
          <w:sz w:val="24"/>
          <w:szCs w:val="24"/>
        </w:rPr>
        <w:t xml:space="preserve">Ausstattung mit Wasser- / Luft-Nachheizregister: Ein Wasser- / Luft-Nachheizregister WN ermöglicht eine konstante Regelung der Zulufttemperatur.</w:t>
      </w:r>
    </w:p>
    <w:p>
      <w:pPr/>
      <w:r>
        <w:rPr>
          <w:rFonts w:ascii="Arial" w:hAnsi="Arial" w:eastAsia="Arial" w:cs="Arial"/>
          <w:sz w:val="24"/>
          <w:szCs w:val="24"/>
        </w:rPr>
        <w:t xml:space="preserve">Das Wasser- / Luft-Nachheizregister WN ist anschlussfertig in der Reco-Boxx ZX eingebaut und mit einer Regelung versehen, die eine um bis zu 19 Kelvin erhöhte Zulufttemperatur gegenüber der Temperatur nach dem Luft-Wärmetauscher ermöglicht.</w:t>
      </w:r>
    </w:p>
    <w:p>
      <w:pPr/>
      <w:r>
        <w:rPr>
          <w:rFonts w:ascii="Arial" w:hAnsi="Arial" w:eastAsia="Arial" w:cs="Arial"/>
          <w:sz w:val="24"/>
          <w:szCs w:val="24"/>
        </w:rPr>
        <w:t xml:space="preserve">Bauseitig müssen Vor- und Rücklauf der Heizungsanlage angeschlossen werden.</w:t>
      </w:r>
    </w:p>
    <w:p>
      <w:pPr/>
      <w:r>
        <w:rPr>
          <w:rFonts w:ascii="Arial" w:hAnsi="Arial" w:eastAsia="Arial" w:cs="Arial"/>
          <w:sz w:val="24"/>
          <w:szCs w:val="24"/>
        </w:rPr>
        <w:t xml:space="preserve">Die Regelung moduliert über ein in der Reco-Boxx ZX integriertes 3-Wege-Mischventil die Wassermenge des Nachheizregisters in Abhängigkeit der Vorlauftemperatur, der Temperatur nach dem Luft-Wärmetauscher und dem eingestellten Sollwert der Zulufttemperatur.</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ZX-L / EV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Wasser-Nachheizregister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700 m³/h / 4.000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1399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32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1.229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1.952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20.000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4045314406519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0040.0651</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ZX-L / EV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2024-04-25T11:10:19+00:00</dcterms:created>
  <dcterms:modified xsi:type="dcterms:W3CDTF">2024-04-25T11:10:19+00:00</dcterms:modified>
</cp:coreProperties>
</file>

<file path=docProps/custom.xml><?xml version="1.0" encoding="utf-8"?>
<Properties xmlns="http://schemas.openxmlformats.org/officeDocument/2006/custom-properties" xmlns:vt="http://schemas.openxmlformats.org/officeDocument/2006/docPropsVTypes"/>
</file>