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800 ZXA-L / EV</w:t>
      </w:r>
    </w:p>
    <w:p>
      <w:pPr/>
      <w:r>
        <w:rPr>
          <w:rFonts w:ascii="Arial" w:hAnsi="Arial" w:eastAsia="Arial" w:cs="Arial"/>
          <w:sz w:val="24"/>
          <w:szCs w:val="24"/>
        </w:rPr>
        <w:t xml:space="preserve">Ausführung: Links (-L): Zuluft- und Abluftanschluss links oben, Außen- und Fortluftanschluss rechts oben.</w:t>
      </w:r>
    </w:p>
    <w:p>
      <w:pPr/>
      <w:r>
        <w:rPr>
          <w:rFonts w:ascii="Arial" w:hAnsi="Arial" w:eastAsia="Arial" w:cs="Arial"/>
          <w:sz w:val="24"/>
          <w:szCs w:val="24"/>
        </w:rPr>
        <w:t xml:space="preserve">Merkmale</w:t>
      </w:r>
    </w:p>
    <w:p>
      <w:pPr/>
      <w:r>
        <w:rPr>
          <w:rFonts w:ascii="Arial" w:hAnsi="Arial" w:eastAsia="Arial" w:cs="Arial"/>
          <w:sz w:val="24"/>
          <w:szCs w:val="24"/>
        </w:rPr>
        <w:t xml:space="preserve">Kompaktes, hocheffizientes Wärmerückgewinnungs-Zentralgerät mit extrem energiesparenden EC-High-Tech Gleichstromventilatoren für wahlweisen druck- bzw. volumenstromkonstanten Betrieb.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für Außenluft und G4 für Abluft. Geerdetes Gehäuse in Kompaktbauweise aus Aluminiumprofilen und 30 mm wärmegedämmten, doppelwandigen Sandwichelementen, innen verzinkt, außen pulverbeschichtet in RAL 9002.</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
      <w:pPr/>
      <w:r>
        <w:rPr>
          <w:rFonts w:ascii="Arial" w:hAnsi="Arial" w:eastAsia="Arial" w:cs="Arial"/>
          <w:sz w:val="24"/>
          <w:szCs w:val="24"/>
        </w:rPr>
        <w:t xml:space="preserve">Zur Auswahl stehen:</w:t>
      </w:r>
    </w:p>
    <w:p>
      <w:pPr/>
      <w:r>
        <w:rPr>
          <w:rFonts w:ascii="Arial" w:hAnsi="Arial" w:eastAsia="Arial" w:cs="Arial"/>
          <w:sz w:val="24"/>
          <w:szCs w:val="24"/>
        </w:rPr>
        <w:t xml:space="preserve">Fernbedienung RC-1 mit LCD-Display und integriertem Timer. Zur Konfiguration und operativen Kontrolle des WRG-Gerätes.</w:t>
      </w:r>
    </w:p>
    <w:p>
      <w:pPr/>
      <w:r>
        <w:rPr>
          <w:rFonts w:ascii="Arial" w:hAnsi="Arial" w:eastAsia="Arial" w:cs="Arial"/>
          <w:sz w:val="24"/>
          <w:szCs w:val="24"/>
        </w:rPr>
        <w:t xml:space="preserve">Touchpanel TP-2 (4,3 Zoll Display) mit vollwertigem Time-Manager zur komfortablen Konfiguration, Visualisierung und operativen Kontrolle der WRG-Geräte. Netzwerkfähig zur Kommunikation mit bis zu 247 WRG-Geräten.</w:t>
      </w:r>
    </w:p>
    <w:p>
      <w:pPr/>
      <w:r>
        <w:rPr>
          <w:rFonts w:ascii="Arial" w:hAnsi="Arial" w:eastAsia="Arial" w:cs="Arial"/>
          <w:sz w:val="24"/>
          <w:szCs w:val="24"/>
        </w:rPr>
        <w:t xml:space="preserve">Interface SAT MODBUS zur Konfiguration, Visualisierung und operativen Kontrolle mittels MODBUS RTU.</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Bei druckkonstantem Betrieb ist ein externer Drucksensor z.B. DDT500 (Art.-Nr. 0043.0597) notwendig.</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95 % Wirkungsgrad aus seewasserbeständigem Aluminium, temperaturbeständig zwischen - 30 °C und + 100 °C.</w:t>
      </w:r>
    </w:p>
    <w:p>
      <w:pPr/>
      <w:r>
        <w:rPr>
          <w:rFonts w:ascii="Arial" w:hAnsi="Arial" w:eastAsia="Arial" w:cs="Arial"/>
          <w:sz w:val="24"/>
          <w:szCs w:val="24"/>
        </w:rPr>
        <w:t xml:space="preserve">Gleichstrom-Hochleistungs-Radialventilatoren mit vorwärts gekrümmten Laufradschaufeln, einseitig saugend mit Direktantrieb, wartungsfreien Kugellagern mit Langzeitschmierung, elektronisch kommutierend mit wahlweiser volumenstrom- oder druckkonstanter Kennlinie ausgeführt.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30 mm wärmegedämmten, doppelwandigen Sandwichelementen, innen verzinkt, außen pulverbeschichtet.</w:t>
      </w:r>
    </w:p>
    <w:p>
      <w:pPr/>
      <w:r>
        <w:rPr>
          <w:rFonts w:ascii="Arial" w:hAnsi="Arial" w:eastAsia="Arial" w:cs="Arial"/>
          <w:sz w:val="24"/>
          <w:szCs w:val="24"/>
        </w:rPr>
        <w:t xml:space="preserve">Ausführung Anschlussstutzen: 450 ZXA: rund. 800 ZXA: ZU+FO rund, AB+AU eckig. 1200+2000 ZXA: eckig. Passende Segeltuchstutzen sind separat zu bestellen.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Automatisch modulierende 0-100 %-Bypassklappe zur freien Kühlung und für Frostschutz aktivierbar (nicht 450 ZXA).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saugseitiger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SAT KNX,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 (nicht 450 ZXA).</w:t>
      </w:r>
    </w:p>
    <w:p>
      <w:pPr/>
      <w:r>
        <w:rPr>
          <w:rFonts w:ascii="Arial" w:hAnsi="Arial" w:eastAsia="Arial" w:cs="Arial"/>
          <w:sz w:val="24"/>
          <w:szCs w:val="24"/>
        </w:rPr>
        <w:t xml:space="preserve">Elektro-Nachheizregister [EN] (nicht 450 ZXA).</w:t>
      </w:r>
    </w:p>
    <w:p>
      <w:pPr/>
      <w:r>
        <w:rPr>
          <w:rFonts w:ascii="Arial" w:hAnsi="Arial" w:eastAsia="Arial" w:cs="Arial"/>
          <w:sz w:val="24"/>
          <w:szCs w:val="24"/>
        </w:rPr>
        <w:t xml:space="preserve">Wassernachheizregister [WN] (nicht 450 ZXA).</w:t>
      </w:r>
    </w:p>
    <w:p>
      <w:pPr/>
      <w:r>
        <w:rPr>
          <w:rFonts w:ascii="Arial" w:hAnsi="Arial" w:eastAsia="Arial" w:cs="Arial"/>
          <w:sz w:val="24"/>
          <w:szCs w:val="24"/>
        </w:rPr>
        <w:t xml:space="preserve">Außenluftklappe, motorisch [AUMA]; motorisch mit Federrücklauf [AUMA-FR] (nicht 450 und 800 ZXA).</w:t>
      </w:r>
    </w:p>
    <w:p>
      <w:pPr/>
      <w:r>
        <w:rPr>
          <w:rFonts w:ascii="Arial" w:hAnsi="Arial" w:eastAsia="Arial" w:cs="Arial"/>
          <w:sz w:val="24"/>
          <w:szCs w:val="24"/>
        </w:rPr>
        <w:t xml:space="preserve">Abluftklappe, motorisch [ABMA]; motorisch mit Federrücklauf [ABMA-FR] (nicht 450 und 800 ZXA).</w:t>
      </w:r>
    </w:p>
    <w:p>
      <w:pPr/>
      <w:r>
        <w:rPr>
          <w:rFonts w:ascii="Arial" w:hAnsi="Arial" w:eastAsia="Arial" w:cs="Arial"/>
          <w:sz w:val="24"/>
          <w:szCs w:val="24"/>
        </w:rPr>
        <w:t xml:space="preserve">Externe Heiz- oder Kühlregister [NHKR].</w:t>
      </w:r>
    </w:p>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ZXA wird mit CEE-Stecker steckerfertig komplett verkabelt und geerdet mit der Regelung (CTR-i/o-Modul) und Hauptschalter/Reparaturschalter stückgeprüft ausgeliefert. Dies schließt alle notwendigen Teile wie Temperaturfühler, Ventilatoren, Controller, Hauptschalter, Antrieb der Bypass-Klappe sowie die optionalen Heizregister für Elektro-Vorheizung (EV), Elektro-Nachheizung (EN) und Wasser- / Luft-Nachheizung (WN) sowie optionale motorische Absperrklappen ein. Lediglich das zur Bedienung notwendige Steuermodul z.B. Fernbedienung RC-1, Touchpanel TP-2,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an der Vorderseite des Lüftungsgerätes montiert und werkseitig vorverdrahtet.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oder LS (0 - 10 Volt z. B. MSR/GLT oder Sensoren).</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optionalen Heizregistern (EV/EN/WN).</w:t>
      </w:r>
    </w:p>
    <w:p>
      <w:pPr/>
      <w:r>
        <w:rPr>
          <w:rFonts w:ascii="Arial" w:hAnsi="Arial" w:eastAsia="Arial" w:cs="Arial"/>
          <w:sz w:val="24"/>
          <w:szCs w:val="24"/>
        </w:rPr>
        <w:t xml:space="preserve">Öffnen und Schließen von optionalen Außen- und Fortluft-Klappen (AUMA / ABMA)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(Heiz- und / oder Kühlfunktion)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Ein Elektro-Vorheizregister EV verhindert die Einfriergefahr des Wärmetauschers bei niedrigen Außentemperaturen. Das Elektro-Vorheizregister EV ist fertig verdrahtet mit einer Regelung in der Reco- Boxx ZXA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800 ZXA-L / EV</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200 m³/h / 800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1445 W/(m³/s)</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200 m³/h / 500 m³/h / 800 m³/h / 100 Pa / 150 Pa / 150 Pa / 75 W / 297 W / 621 W / 620 Pa / 420 Pa / 200 Pa / 95 % / 92 %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5,5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C-16 A</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lackiert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177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20 mm (außen)</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135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425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1.060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1.385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3.000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4045314402757</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0040.0275</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800 ZXA-L / EV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2024-04-25T04:22:30+00:00</dcterms:created>
  <dcterms:modified xsi:type="dcterms:W3CDTF">2024-04-25T04:22:30+00:00</dcterms:modified>
</cp:coreProperties>
</file>

<file path=docProps/custom.xml><?xml version="1.0" encoding="utf-8"?>
<Properties xmlns="http://schemas.openxmlformats.org/officeDocument/2006/custom-properties" xmlns:vt="http://schemas.openxmlformats.org/officeDocument/2006/docPropsVTypes"/>
</file>