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Feuchte- und Temperaturfühler RFS-E</w:t>
      </w:r>
    </w:p>
    <w:p>
      <w:pPr/>
      <w:r>
        <w:rPr>
          <w:rFonts w:ascii="Arial" w:hAnsi="Arial" w:eastAsia="Arial" w:cs="Arial"/>
          <w:sz w:val="24"/>
          <w:szCs w:val="24"/>
        </w:rPr>
        <w:t xml:space="preserve">Feuchtesteuerung zur Aufputzmontage mit 0-10 V Ausgangssignal.</w:t>
      </w:r>
    </w:p>
    <w:p>
      <w:pPr/>
      <w:r>
        <w:rPr>
          <w:rFonts w:ascii="Arial" w:hAnsi="Arial" w:eastAsia="Arial" w:cs="Arial"/>
          <w:sz w:val="24"/>
          <w:szCs w:val="24"/>
        </w:rPr>
        <w:t xml:space="preserve">Gehäuse aus Edelstahl, vandalensichere Ausführung.</w:t>
      </w:r>
    </w:p>
    <w:p/>
    <w:p>
      <w:pPr/>
      <w:r>
        <w:rPr>
          <w:rFonts w:ascii="Arial" w:hAnsi="Arial" w:eastAsia="Arial" w:cs="Arial"/>
          <w:sz w:val="24"/>
          <w:szCs w:val="24"/>
        </w:rPr>
        <w:t xml:space="preserve">Feuchtesteuerung zur Aufputzmontage mit 0-10 V Ausgangssignal.</w:t>
      </w:r>
    </w:p>
    <w:p>
      <w:pPr/>
      <w:r>
        <w:rPr>
          <w:rFonts w:ascii="Arial" w:hAnsi="Arial" w:eastAsia="Arial" w:cs="Arial"/>
          <w:sz w:val="24"/>
          <w:szCs w:val="24"/>
        </w:rPr>
        <w:t xml:space="preserve">Feuchtemessbereich: 0 - 100 %. Qualitätsprodukt für den HKL-Bereich.</w:t>
      </w:r>
    </w:p>
    <w:p>
      <w:pPr/>
      <w:r>
        <w:rPr>
          <w:rFonts w:ascii="Arial" w:hAnsi="Arial" w:eastAsia="Arial" w:cs="Arial"/>
          <w:sz w:val="24"/>
          <w:szCs w:val="24"/>
        </w:rPr>
        <w:t xml:space="preserve">Der kalibrierfähige Feuchtesensor RFS misst die relative Feuchte der Luft. Er wandelt die Messgröße Feuchte in ein Normsignal von 0-10 V oder 4…20 mA um, ist wahlweise mit Display (RFS-WD – zur Anzeige der IST-Feuchte) oder ohne Display (RFS-W) erhältlich, in formschönen Gehäuse aus Kunststoff, mit Schnappdeckel, Unterteil mit 4-Lochbefestigung, für Montage auf senkrecht oder waagerecht installierten UP-Dosen, mit Sollbruchstelle für Aufputzanschluss oder in Gehäuse aus Edelstahl (Ober- und Unterteil sind aus Edelstahl, der Deckel ist geschraubt), vandalensichere Ausführung z.B. für Schulen, Kasernen und öffentliche Gebäude. Die relative Feuchte (in % r.H.) ist der Quotient aus dem Wasserdampfpartialdruck und dem Sättigungsdampfdruck bei der jeweiligen Gastemperatur. Der RFS findet Anwendung in nicht aggressiver, staubfreier Umgebung, in der Kälte-, Klima- und Reinraumtechnik, in Innenräumen, wie Wohnräumen, Büros, Hotels, Technikräumen, Versammlungs- und Tagungsstätten. Der Messumformer ist für die exakte Erfassung der Feuchte bestimmt. Es wird ein digitaler, langzeitstabiler Sensor als Messelement für die Feuchte verwendet. Ein Feinabgleich durch den Anwender ist möglich.</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RFS-E</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12...34 V AC/DC</w:t>
            </w:r>
          </w:p>
        </w:tc>
      </w:tr>
      <w:tr>
        <w:trPr/>
        <w:tc>
          <w:tcPr>
            <w:tcW w:w="3000" w:type="dxa"/>
          </w:tcPr>
          <w:p>
            <w:r>
              <w:rPr>
                <w:rFonts w:ascii="Arial" w:hAnsi="Arial" w:eastAsia="Arial" w:cs="Arial"/>
                <w:sz w:val="20"/>
                <w:szCs w:val="20"/>
              </w:rPr>
              <w:t xml:space="preserve">Ausgangssignal:</w:t>
            </w:r>
          </w:p>
        </w:tc>
        <w:tc>
          <w:tcPr>
            <w:tcW w:w="3000" w:type="dxa"/>
          </w:tcPr>
          <w:p>
            <w:pPr>
              <w:jc w:val="right"/>
              <w:spacing w:before="0" w:after="0.1"/>
            </w:pPr>
            <w:r>
              <w:rPr>
                <w:rFonts w:ascii="Arial" w:hAnsi="Arial" w:eastAsia="Arial" w:cs="Arial"/>
                <w:sz w:val="20"/>
                <w:szCs w:val="20"/>
              </w:rPr>
              <w:t xml:space="preserve">0 V - 10 V</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30</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Edelstahl</w:t>
            </w:r>
          </w:p>
        </w:tc>
      </w:tr>
      <w:tr>
        <w:trPr/>
        <w:tc>
          <w:tcPr>
            <w:tcW w:w="3000" w:type="dxa"/>
          </w:tcPr>
          <w:p>
            <w:r>
              <w:rPr>
                <w:rFonts w:ascii="Arial" w:hAnsi="Arial" w:eastAsia="Arial" w:cs="Arial"/>
                <w:sz w:val="20"/>
                <w:szCs w:val="20"/>
              </w:rPr>
              <w:t xml:space="preserve">Gewicht mit Verpackung:</w:t>
            </w:r>
          </w:p>
        </w:tc>
        <w:tc>
          <w:tcPr>
            <w:tcW w:w="3000" w:type="dxa"/>
          </w:tcPr>
          <w:p>
            <w:pPr>
              <w:jc w:val="right"/>
              <w:spacing w:before="0" w:after="0.1"/>
            </w:pPr>
            <w:r>
              <w:rPr>
                <w:rFonts w:ascii="Arial" w:hAnsi="Arial" w:eastAsia="Arial" w:cs="Arial"/>
                <w:sz w:val="20"/>
                <w:szCs w:val="20"/>
              </w:rPr>
              <w:t xml:space="preserve">0,41 kg</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25 mm</w:t>
            </w:r>
          </w:p>
        </w:tc>
      </w:tr>
      <w:tr>
        <w:trPr/>
        <w:tc>
          <w:tcPr>
            <w:tcW w:w="3000" w:type="dxa"/>
          </w:tcPr>
          <w:p>
            <w:r>
              <w:rPr>
                <w:rFonts w:ascii="Arial" w:hAnsi="Arial" w:eastAsia="Arial" w:cs="Arial"/>
                <w:sz w:val="20"/>
                <w:szCs w:val="20"/>
              </w:rPr>
              <w:t xml:space="preserve">Breite mit Verpackung:</w:t>
            </w:r>
          </w:p>
        </w:tc>
        <w:tc>
          <w:tcPr>
            <w:tcW w:w="3000" w:type="dxa"/>
          </w:tcPr>
          <w:p>
            <w:pPr>
              <w:jc w:val="right"/>
              <w:spacing w:before="0" w:after="0.1"/>
            </w:pPr>
            <w:r>
              <w:rPr>
                <w:rFonts w:ascii="Arial" w:hAnsi="Arial" w:eastAsia="Arial" w:cs="Arial"/>
                <w:sz w:val="20"/>
                <w:szCs w:val="20"/>
              </w:rPr>
              <w:t xml:space="preserve">126 mm</w:t>
            </w:r>
          </w:p>
        </w:tc>
      </w:tr>
      <w:tr>
        <w:trPr/>
        <w:tc>
          <w:tcPr>
            <w:tcW w:w="3000" w:type="dxa"/>
          </w:tcPr>
          <w:p>
            <w:r>
              <w:rPr>
                <w:rFonts w:ascii="Arial" w:hAnsi="Arial" w:eastAsia="Arial" w:cs="Arial"/>
                <w:sz w:val="20"/>
                <w:szCs w:val="20"/>
              </w:rPr>
              <w:t xml:space="preserve">Höhe mit Verpackung:</w:t>
            </w:r>
          </w:p>
        </w:tc>
        <w:tc>
          <w:tcPr>
            <w:tcW w:w="3000" w:type="dxa"/>
          </w:tcPr>
          <w:p>
            <w:pPr>
              <w:jc w:val="right"/>
              <w:spacing w:before="0" w:after="0.1"/>
            </w:pPr>
            <w:r>
              <w:rPr>
                <w:rFonts w:ascii="Arial" w:hAnsi="Arial" w:eastAsia="Arial" w:cs="Arial"/>
                <w:sz w:val="20"/>
                <w:szCs w:val="20"/>
              </w:rPr>
              <w:t xml:space="preserve">70 mm</w:t>
            </w:r>
          </w:p>
        </w:tc>
      </w:tr>
      <w:tr>
        <w:trPr/>
        <w:tc>
          <w:tcPr>
            <w:tcW w:w="3000" w:type="dxa"/>
          </w:tcPr>
          <w:p>
            <w:r>
              <w:rPr>
                <w:rFonts w:ascii="Arial" w:hAnsi="Arial" w:eastAsia="Arial" w:cs="Arial"/>
                <w:sz w:val="20"/>
                <w:szCs w:val="20"/>
              </w:rPr>
              <w:t xml:space="preserve">Tiefe mit Verpackung:</w:t>
            </w:r>
          </w:p>
        </w:tc>
        <w:tc>
          <w:tcPr>
            <w:tcW w:w="3000" w:type="dxa"/>
          </w:tcPr>
          <w:p>
            <w:pPr>
              <w:jc w:val="right"/>
              <w:spacing w:before="0" w:after="0.1"/>
            </w:pPr>
            <w:r>
              <w:rPr>
                <w:rFonts w:ascii="Arial" w:hAnsi="Arial" w:eastAsia="Arial" w:cs="Arial"/>
                <w:sz w:val="20"/>
                <w:szCs w:val="20"/>
              </w:rPr>
              <w:t xml:space="preserve">126 mm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34</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4045314437186</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0043.0718</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RFS-E Feuchte- und Temperaturfühler</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2024-04-25T23:59:00+00:00</dcterms:created>
  <dcterms:modified xsi:type="dcterms:W3CDTF">2024-04-25T23:59:00+00:00</dcterms:modified>
</cp:coreProperties>
</file>

<file path=docProps/custom.xml><?xml version="1.0" encoding="utf-8"?>
<Properties xmlns="http://schemas.openxmlformats.org/officeDocument/2006/custom-properties" xmlns:vt="http://schemas.openxmlformats.org/officeDocument/2006/docPropsVTypes"/>
</file>